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19" w:rsidRDefault="00DE2036" w:rsidP="007F4A19">
      <w:pPr>
        <w:pStyle w:val="Tekstpodstawowy"/>
        <w:jc w:val="right"/>
        <w:rPr>
          <w:b/>
          <w:szCs w:val="24"/>
        </w:rPr>
      </w:pPr>
      <w:r>
        <w:rPr>
          <w:b/>
          <w:szCs w:val="24"/>
        </w:rPr>
        <w:t>Załącznik nr 2</w:t>
      </w:r>
      <w:r w:rsidR="007F4A19">
        <w:rPr>
          <w:b/>
          <w:szCs w:val="24"/>
        </w:rPr>
        <w:t xml:space="preserve"> do SIWZ</w:t>
      </w:r>
    </w:p>
    <w:p w:rsidR="007F4A19" w:rsidRDefault="007F4A19" w:rsidP="007F4A19">
      <w:pPr>
        <w:pStyle w:val="Tekstpodstawowy"/>
        <w:jc w:val="right"/>
      </w:pPr>
    </w:p>
    <w:p w:rsidR="007F4A19" w:rsidRDefault="007F4A19" w:rsidP="007F4A19">
      <w:pPr>
        <w:pStyle w:val="Tekstpodstawowy"/>
        <w:rPr>
          <w:b/>
        </w:rPr>
      </w:pPr>
    </w:p>
    <w:p w:rsidR="007F4A19" w:rsidRDefault="007F4A19" w:rsidP="007F4A1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SZCZEGÓŁOWY OPIS PRZEDMIOTU ZAMÓWIENIA</w:t>
      </w:r>
    </w:p>
    <w:p w:rsidR="007F4A19" w:rsidRPr="0034415B" w:rsidRDefault="007F4A19" w:rsidP="0034415B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eastAsia="pl-PL"/>
        </w:rPr>
      </w:pPr>
      <w:r w:rsidRPr="007F4A19">
        <w:rPr>
          <w:rFonts w:ascii="Times New Roman" w:eastAsia="Times New Roman" w:hAnsi="Times New Roman"/>
          <w:lang w:eastAsia="pl-PL"/>
        </w:rPr>
        <w:t xml:space="preserve">Przedmiotem zamówienia jest zakup </w:t>
      </w:r>
      <w:r w:rsidRPr="007F4A19">
        <w:rPr>
          <w:rFonts w:ascii="Times New Roman" w:eastAsia="Times New Roman" w:hAnsi="Times New Roman"/>
          <w:b/>
          <w:bCs/>
          <w:lang w:eastAsia="pl-PL"/>
        </w:rPr>
        <w:t xml:space="preserve">ciągnika dla potrzeb komunalnych </w:t>
      </w:r>
      <w:r w:rsidR="0034415B">
        <w:rPr>
          <w:rFonts w:ascii="Times New Roman" w:eastAsia="Times New Roman" w:hAnsi="Times New Roman"/>
          <w:b/>
          <w:bCs/>
          <w:lang w:eastAsia="pl-PL"/>
        </w:rPr>
        <w:t>– sztuk1.</w:t>
      </w:r>
    </w:p>
    <w:p w:rsidR="007F4A19" w:rsidRPr="00882487" w:rsidRDefault="0034415B" w:rsidP="0034415B">
      <w:pPr>
        <w:pStyle w:val="Tekstpodstawowy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Parametry c</w:t>
      </w:r>
      <w:r w:rsidR="009A1B20" w:rsidRPr="00882487">
        <w:rPr>
          <w:b/>
          <w:bCs/>
          <w:sz w:val="22"/>
          <w:szCs w:val="22"/>
          <w:u w:val="single"/>
        </w:rPr>
        <w:t>iągnik</w:t>
      </w:r>
      <w:r>
        <w:rPr>
          <w:b/>
          <w:bCs/>
          <w:sz w:val="22"/>
          <w:szCs w:val="22"/>
          <w:u w:val="single"/>
        </w:rPr>
        <w:t>a</w:t>
      </w:r>
      <w:r w:rsidR="007F4A19" w:rsidRPr="00882487">
        <w:rPr>
          <w:b/>
          <w:bCs/>
          <w:sz w:val="22"/>
          <w:szCs w:val="22"/>
          <w:u w:val="single"/>
        </w:rPr>
        <w:t>:</w:t>
      </w:r>
    </w:p>
    <w:p w:rsidR="007F4A19" w:rsidRDefault="007F4A19" w:rsidP="007F4A19">
      <w:pPr>
        <w:pStyle w:val="Tekstpodstawowy"/>
        <w:rPr>
          <w:b/>
          <w:bCs/>
        </w:rPr>
      </w:pP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Silnik turbodoładowany, 4 cylindrowy, norma IIIB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Moc silnika od 70-76 KM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Pojemność silnika od 3100 - 3500cm3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Skrzynia 12x12 z rewersem w pełni zsynchronizowana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Napęd 4x4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 xml:space="preserve">WOM: 540 i 1000 </w:t>
      </w:r>
      <w:proofErr w:type="spellStart"/>
      <w:r w:rsidRPr="00882487">
        <w:rPr>
          <w:rFonts w:ascii="Times New Roman" w:hAnsi="Times New Roman"/>
        </w:rPr>
        <w:t>obr</w:t>
      </w:r>
      <w:proofErr w:type="spellEnd"/>
      <w:r w:rsidRPr="00882487">
        <w:rPr>
          <w:rFonts w:ascii="Times New Roman" w:hAnsi="Times New Roman"/>
        </w:rPr>
        <w:t>./min. – zależny i niezależny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Hydraulika trzysekcyjna (dwie pary na tył, jedna para przy tuzie przednim)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Wydajność hydrauliki 50 l/min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Tylny TUZ o udźwigu minimum 2600 kg, kategoria 2</w:t>
      </w:r>
    </w:p>
    <w:p w:rsidR="00882487" w:rsidRPr="00882487" w:rsidRDefault="00882487" w:rsidP="00882487">
      <w:pPr>
        <w:ind w:left="708" w:hanging="708"/>
        <w:rPr>
          <w:rFonts w:ascii="Times New Roman" w:hAnsi="Times New Roman"/>
        </w:rPr>
      </w:pPr>
      <w:r w:rsidRPr="00882487">
        <w:rPr>
          <w:rFonts w:ascii="Times New Roman" w:hAnsi="Times New Roman"/>
        </w:rPr>
        <w:t>Sterowanie tylnego TUZ z zewnątrz ciągnika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Przedni TUZ oryginalny o udźwigu 2000 kg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TUR oryginalny: 3 sekcyjny, rozdzielacz z funkcją pływającą, udźwig min. 1100 kg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Instalacja hamulców przyczep: pneumatyczna 2 i 1 obwodowa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Pojemność zbiornika paliwa:  minimum 100 l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Zaczepy: zaczep przesuwny transportowy, zaczep rolniczy belka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Błotniki skrętne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Ogumienie: 280/85 R24 przód, 420/85 R30 tył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Kabina ogrzewana oraz klimatyzowana</w:t>
      </w:r>
      <w:bookmarkStart w:id="0" w:name="_GoBack"/>
      <w:bookmarkEnd w:id="0"/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Reflektory robocze (przód – tył)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Kogut</w:t>
      </w:r>
    </w:p>
    <w:p w:rsidR="00882487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Apteczka, gaśnica</w:t>
      </w:r>
    </w:p>
    <w:p w:rsidR="0034415B" w:rsidRPr="00882487" w:rsidRDefault="00882487" w:rsidP="00882487">
      <w:pPr>
        <w:rPr>
          <w:rFonts w:ascii="Times New Roman" w:hAnsi="Times New Roman"/>
        </w:rPr>
      </w:pPr>
      <w:r w:rsidRPr="00882487">
        <w:rPr>
          <w:rFonts w:ascii="Times New Roman" w:hAnsi="Times New Roman"/>
        </w:rPr>
        <w:t>Gwarancja minimum: 36 miesięcy</w:t>
      </w:r>
    </w:p>
    <w:p w:rsidR="0034415B" w:rsidRPr="0034415B" w:rsidRDefault="0034415B" w:rsidP="0034415B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kern w:val="2"/>
        </w:rPr>
      </w:pPr>
      <w:r>
        <w:rPr>
          <w:rFonts w:ascii="Times New Roman" w:eastAsia="Arial Unicode MS" w:hAnsi="Times New Roman"/>
          <w:kern w:val="2"/>
        </w:rPr>
        <w:t xml:space="preserve"> </w:t>
      </w:r>
    </w:p>
    <w:p w:rsidR="007F4A19" w:rsidRDefault="007F4A19" w:rsidP="007F4A19">
      <w:pPr>
        <w:pStyle w:val="Tekstpodstawowy"/>
        <w:rPr>
          <w:b/>
        </w:rPr>
      </w:pPr>
    </w:p>
    <w:p w:rsidR="009C12AE" w:rsidRPr="00882487" w:rsidRDefault="00882487" w:rsidP="00882487">
      <w:pPr>
        <w:pStyle w:val="Tekstpodstawowy"/>
        <w:rPr>
          <w:b/>
        </w:rPr>
      </w:pPr>
      <w:r>
        <w:rPr>
          <w:b/>
        </w:rPr>
        <w:t xml:space="preserve"> </w:t>
      </w:r>
    </w:p>
    <w:sectPr w:rsidR="009C12AE" w:rsidRPr="00882487" w:rsidSect="007F4A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CDB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28725AFF"/>
    <w:multiLevelType w:val="hybridMultilevel"/>
    <w:tmpl w:val="6708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A19"/>
    <w:rsid w:val="0034415B"/>
    <w:rsid w:val="007F4A19"/>
    <w:rsid w:val="00882487"/>
    <w:rsid w:val="009A1B20"/>
    <w:rsid w:val="009C12AE"/>
    <w:rsid w:val="00DE2036"/>
    <w:rsid w:val="00DF74E4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A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F4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">
    <w:name w:val="Tekst treści"/>
    <w:basedOn w:val="Normalny"/>
    <w:rsid w:val="007F4A19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1"/>
      <w:szCs w:val="21"/>
      <w:lang w:eastAsia="pl-PL"/>
    </w:rPr>
  </w:style>
  <w:style w:type="paragraph" w:customStyle="1" w:styleId="Podpistabeli">
    <w:name w:val="Podpis tabeli"/>
    <w:basedOn w:val="Normalny"/>
    <w:rsid w:val="007F4A19"/>
    <w:pPr>
      <w:shd w:val="clear" w:color="auto" w:fill="FFFFFF"/>
      <w:spacing w:after="0" w:line="509" w:lineRule="exact"/>
    </w:pPr>
    <w:rPr>
      <w:color w:val="000000"/>
      <w:lang w:eastAsia="pl-PL"/>
    </w:rPr>
  </w:style>
  <w:style w:type="paragraph" w:customStyle="1" w:styleId="Teksttreci3">
    <w:name w:val="Tekst treści (3)"/>
    <w:basedOn w:val="Normalny"/>
    <w:rsid w:val="007F4A19"/>
    <w:pPr>
      <w:shd w:val="clear" w:color="auto" w:fill="FFFFFF"/>
      <w:spacing w:before="240" w:after="0" w:line="509" w:lineRule="exact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4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Zbigniew ZG. Grochowski</cp:lastModifiedBy>
  <cp:revision>7</cp:revision>
  <dcterms:created xsi:type="dcterms:W3CDTF">2017-09-21T19:52:00Z</dcterms:created>
  <dcterms:modified xsi:type="dcterms:W3CDTF">2017-09-25T10:05:00Z</dcterms:modified>
</cp:coreProperties>
</file>